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C7E44" w14:textId="77777777" w:rsidR="00D1382F" w:rsidRDefault="005065D9">
      <w:pPr>
        <w:pStyle w:val="a3"/>
        <w:spacing w:before="68"/>
        <w:ind w:left="378" w:right="117"/>
        <w:jc w:val="center"/>
      </w:pPr>
      <w:r>
        <w:t>Обґрунтування технічних та якісних характеристик предмета закупівлі, розміру</w:t>
      </w:r>
      <w:r>
        <w:rPr>
          <w:spacing w:val="-57"/>
        </w:rPr>
        <w:t xml:space="preserve"> </w:t>
      </w:r>
      <w:r>
        <w:t>бюджетного</w:t>
      </w:r>
      <w:r>
        <w:rPr>
          <w:spacing w:val="-1"/>
        </w:rPr>
        <w:t xml:space="preserve"> </w:t>
      </w:r>
      <w:r>
        <w:t>призначення,</w:t>
      </w:r>
      <w:r>
        <w:rPr>
          <w:spacing w:val="-1"/>
        </w:rPr>
        <w:t xml:space="preserve"> </w:t>
      </w:r>
      <w:r>
        <w:t>очікуваної вартості</w:t>
      </w:r>
      <w:r>
        <w:rPr>
          <w:spacing w:val="-1"/>
        </w:rPr>
        <w:t xml:space="preserve"> </w:t>
      </w:r>
      <w:r>
        <w:t>предмета закупівлі</w:t>
      </w:r>
    </w:p>
    <w:p w14:paraId="24F4DABC" w14:textId="77777777" w:rsidR="00D1382F" w:rsidRDefault="005065D9">
      <w:pPr>
        <w:ind w:left="381" w:right="117"/>
        <w:jc w:val="center"/>
        <w:rPr>
          <w:sz w:val="24"/>
        </w:rPr>
      </w:pPr>
      <w:r>
        <w:rPr>
          <w:spacing w:val="-1"/>
          <w:sz w:val="24"/>
        </w:rPr>
        <w:t>(відповідно до пункту 4</w:t>
      </w:r>
      <w:r>
        <w:rPr>
          <w:spacing w:val="-1"/>
          <w:sz w:val="24"/>
          <w:vertAlign w:val="superscript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постанови КМУ від 11.10.2016 № 710 «Про ефективне використання</w:t>
      </w:r>
      <w:r>
        <w:rPr>
          <w:spacing w:val="-57"/>
          <w:sz w:val="24"/>
        </w:rPr>
        <w:t xml:space="preserve"> </w:t>
      </w:r>
      <w:r>
        <w:rPr>
          <w:sz w:val="24"/>
        </w:rPr>
        <w:t>державних</w:t>
      </w:r>
      <w:r>
        <w:rPr>
          <w:spacing w:val="1"/>
          <w:sz w:val="24"/>
        </w:rPr>
        <w:t xml:space="preserve"> </w:t>
      </w:r>
      <w:r>
        <w:rPr>
          <w:sz w:val="24"/>
        </w:rPr>
        <w:t>коштів»</w:t>
      </w:r>
      <w:r>
        <w:rPr>
          <w:spacing w:val="-6"/>
          <w:sz w:val="24"/>
        </w:rPr>
        <w:t xml:space="preserve"> </w:t>
      </w:r>
      <w:r>
        <w:rPr>
          <w:sz w:val="24"/>
        </w:rPr>
        <w:t>(зі змінами))</w:t>
      </w:r>
    </w:p>
    <w:p w14:paraId="23460586" w14:textId="77777777" w:rsidR="00556B45" w:rsidRDefault="00556B45">
      <w:pPr>
        <w:ind w:left="381" w:right="117"/>
        <w:jc w:val="center"/>
        <w:rPr>
          <w:sz w:val="24"/>
        </w:rPr>
      </w:pPr>
    </w:p>
    <w:tbl>
      <w:tblPr>
        <w:tblStyle w:val="TableNormal"/>
        <w:tblW w:w="10344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3398"/>
        <w:gridCol w:w="6502"/>
      </w:tblGrid>
      <w:tr w:rsidR="00D1382F" w14:paraId="7BC2D2CB" w14:textId="77777777" w:rsidTr="00556B45">
        <w:trPr>
          <w:trHeight w:val="768"/>
        </w:trPr>
        <w:tc>
          <w:tcPr>
            <w:tcW w:w="444" w:type="dxa"/>
          </w:tcPr>
          <w:p w14:paraId="3D9F9EF2" w14:textId="6B21823B" w:rsidR="00D1382F" w:rsidRDefault="005065D9" w:rsidP="00431D21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8" w:type="dxa"/>
          </w:tcPr>
          <w:p w14:paraId="2FA176DE" w14:textId="77777777" w:rsidR="00D1382F" w:rsidRDefault="005065D9" w:rsidP="00431D21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Назва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6010B37E" w14:textId="3152DA8D" w:rsidR="00D1382F" w:rsidRDefault="005370D3" w:rsidP="00FA7FA9">
            <w:pPr>
              <w:pStyle w:val="TableParagraph"/>
              <w:spacing w:line="268" w:lineRule="exact"/>
              <w:rPr>
                <w:sz w:val="24"/>
              </w:rPr>
            </w:pPr>
            <w:r w:rsidRPr="005370D3">
              <w:rPr>
                <w:color w:val="000000"/>
                <w:sz w:val="24"/>
                <w:szCs w:val="24"/>
              </w:rPr>
              <w:t>Картриджі з тонером та витратні матеріали для друку (термоетикетки)</w:t>
            </w:r>
            <w:r w:rsidRPr="005370D3">
              <w:rPr>
                <w:color w:val="000000"/>
                <w:sz w:val="24"/>
                <w:szCs w:val="24"/>
              </w:rPr>
              <w:t xml:space="preserve"> </w:t>
            </w:r>
            <w:r w:rsidR="007D45A7" w:rsidRPr="007D45A7">
              <w:rPr>
                <w:color w:val="000000"/>
                <w:sz w:val="24"/>
                <w:szCs w:val="24"/>
              </w:rPr>
              <w:t xml:space="preserve">(ДК 21:2015: </w:t>
            </w:r>
            <w:r w:rsidRPr="005370D3">
              <w:rPr>
                <w:color w:val="000000"/>
                <w:sz w:val="24"/>
                <w:szCs w:val="24"/>
              </w:rPr>
              <w:t>30120000-6 — Фотокопіювальне та поліграфічне обладнання для офсетного друку</w:t>
            </w:r>
            <w:r w:rsidR="007D45A7" w:rsidRPr="007D45A7">
              <w:rPr>
                <w:color w:val="000000"/>
                <w:sz w:val="24"/>
                <w:szCs w:val="24"/>
              </w:rPr>
              <w:t>)</w:t>
            </w:r>
          </w:p>
        </w:tc>
      </w:tr>
      <w:tr w:rsidR="00D1382F" w14:paraId="5507C73A" w14:textId="77777777" w:rsidTr="00556B45">
        <w:trPr>
          <w:trHeight w:val="553"/>
        </w:trPr>
        <w:tc>
          <w:tcPr>
            <w:tcW w:w="444" w:type="dxa"/>
          </w:tcPr>
          <w:p w14:paraId="7C1DB6C5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98" w:type="dxa"/>
          </w:tcPr>
          <w:p w14:paraId="1AF99BAE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процедури</w:t>
            </w:r>
          </w:p>
        </w:tc>
        <w:tc>
          <w:tcPr>
            <w:tcW w:w="6502" w:type="dxa"/>
          </w:tcPr>
          <w:p w14:paraId="74D61C47" w14:textId="790B6618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Відкриті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торги</w:t>
            </w:r>
            <w:r w:rsidR="00657886">
              <w:rPr>
                <w:sz w:val="24"/>
              </w:rPr>
              <w:t xml:space="preserve"> з особливостями</w:t>
            </w:r>
          </w:p>
        </w:tc>
      </w:tr>
      <w:tr w:rsidR="00D1382F" w14:paraId="16DAE91E" w14:textId="77777777" w:rsidTr="007D45A7">
        <w:trPr>
          <w:trHeight w:val="454"/>
        </w:trPr>
        <w:tc>
          <w:tcPr>
            <w:tcW w:w="444" w:type="dxa"/>
          </w:tcPr>
          <w:p w14:paraId="2672EA97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98" w:type="dxa"/>
          </w:tcPr>
          <w:p w14:paraId="219E79A0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Ідентифікатор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57ACAFA3" w14:textId="755209B7" w:rsidR="00D1382F" w:rsidRDefault="00B058DE">
            <w:pPr>
              <w:pStyle w:val="TableParagraph"/>
              <w:rPr>
                <w:sz w:val="24"/>
              </w:rPr>
            </w:pPr>
            <w:hyperlink r:id="rId5" w:history="1">
              <w:r w:rsidRPr="00B058DE">
                <w:rPr>
                  <w:rStyle w:val="a5"/>
                </w:rPr>
                <w:t>https://prozorro.gov.ua/uk/tender/UA-2026-04-10-008203-a</w:t>
              </w:r>
            </w:hyperlink>
          </w:p>
        </w:tc>
      </w:tr>
      <w:tr w:rsidR="00D1382F" w14:paraId="59E8A429" w14:textId="77777777" w:rsidTr="00556B45">
        <w:trPr>
          <w:trHeight w:val="2095"/>
        </w:trPr>
        <w:tc>
          <w:tcPr>
            <w:tcW w:w="444" w:type="dxa"/>
          </w:tcPr>
          <w:p w14:paraId="672DE2C3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98" w:type="dxa"/>
          </w:tcPr>
          <w:p w14:paraId="66613BE3" w14:textId="77777777" w:rsidR="00D1382F" w:rsidRDefault="005065D9">
            <w:pPr>
              <w:pStyle w:val="TableParagraph"/>
              <w:spacing w:line="276" w:lineRule="auto"/>
              <w:ind w:left="110" w:right="25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технічних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та якісних характеристик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3B4366A1" w14:textId="0A645DA7" w:rsidR="00D1382F" w:rsidRDefault="005065D9">
            <w:pPr>
              <w:pStyle w:val="TableParagraph"/>
              <w:spacing w:line="240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Детальна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інформація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технічні,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кількісні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 предмета закупівлі наведена в тендерній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документації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закупівлю</w:t>
            </w:r>
            <w:r w:rsidR="00431D21">
              <w:rPr>
                <w:sz w:val="24"/>
              </w:rPr>
              <w:t xml:space="preserve"> та розміщена на електронному майданчику.</w:t>
            </w:r>
          </w:p>
          <w:p w14:paraId="23C50F4C" w14:textId="77777777" w:rsidR="00D1382F" w:rsidRDefault="005065D9">
            <w:pPr>
              <w:pStyle w:val="TableParagraph"/>
              <w:spacing w:before="141" w:line="240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Технічні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закупівлі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визначені відповідно до потреб замовника з урахуванням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вимог</w:t>
            </w:r>
          </w:p>
        </w:tc>
      </w:tr>
      <w:tr w:rsidR="00D1382F" w14:paraId="7720A911" w14:textId="77777777" w:rsidTr="007D45A7">
        <w:trPr>
          <w:trHeight w:val="620"/>
        </w:trPr>
        <w:tc>
          <w:tcPr>
            <w:tcW w:w="444" w:type="dxa"/>
          </w:tcPr>
          <w:p w14:paraId="4CEE92A8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98" w:type="dxa"/>
          </w:tcPr>
          <w:p w14:paraId="777D2818" w14:textId="77777777" w:rsidR="00D1382F" w:rsidRDefault="005065D9">
            <w:pPr>
              <w:pStyle w:val="TableParagraph"/>
              <w:spacing w:line="276" w:lineRule="auto"/>
              <w:ind w:left="110" w:right="299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розміру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бюджетного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призначення</w:t>
            </w:r>
          </w:p>
        </w:tc>
        <w:tc>
          <w:tcPr>
            <w:tcW w:w="6502" w:type="dxa"/>
          </w:tcPr>
          <w:p w14:paraId="17782498" w14:textId="1B12E8A0" w:rsidR="00D1382F" w:rsidRDefault="005065D9" w:rsidP="00613891">
            <w:pPr>
              <w:pStyle w:val="TableParagraph"/>
              <w:spacing w:line="240" w:lineRule="auto"/>
              <w:ind w:right="164"/>
              <w:rPr>
                <w:sz w:val="24"/>
              </w:rPr>
            </w:pPr>
            <w:r>
              <w:rPr>
                <w:sz w:val="24"/>
              </w:rPr>
              <w:t>Розмір бюджетного призначення, визначений відповідно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 розрахунку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проєкту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заходів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613891">
              <w:rPr>
                <w:sz w:val="24"/>
              </w:rPr>
              <w:t>6</w:t>
            </w:r>
            <w:r>
              <w:rPr>
                <w:sz w:val="24"/>
              </w:rPr>
              <w:t xml:space="preserve"> рік.</w:t>
            </w:r>
          </w:p>
        </w:tc>
      </w:tr>
      <w:tr w:rsidR="00D1382F" w14:paraId="544761D6" w14:textId="77777777" w:rsidTr="007D45A7">
        <w:trPr>
          <w:trHeight w:val="703"/>
        </w:trPr>
        <w:tc>
          <w:tcPr>
            <w:tcW w:w="444" w:type="dxa"/>
          </w:tcPr>
          <w:p w14:paraId="3B02E6D0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98" w:type="dxa"/>
          </w:tcPr>
          <w:p w14:paraId="795D9A4B" w14:textId="77777777" w:rsidR="00D1382F" w:rsidRDefault="005065D9">
            <w:pPr>
              <w:pStyle w:val="TableParagraph"/>
              <w:spacing w:line="276" w:lineRule="auto"/>
              <w:ind w:left="110" w:right="937"/>
              <w:rPr>
                <w:b/>
                <w:sz w:val="24"/>
              </w:rPr>
            </w:pPr>
            <w:r>
              <w:rPr>
                <w:b/>
                <w:sz w:val="24"/>
              </w:rPr>
              <w:t>Очікувана вартість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16F51C32" w14:textId="40BAD472" w:rsidR="00D1382F" w:rsidRDefault="008152C5" w:rsidP="0065788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  </w:t>
            </w:r>
            <w:r w:rsidR="00AC1DFA">
              <w:rPr>
                <w:sz w:val="24"/>
              </w:rPr>
              <w:t>109 138,25</w:t>
            </w:r>
            <w:r w:rsidR="00657886">
              <w:rPr>
                <w:sz w:val="24"/>
              </w:rPr>
              <w:t xml:space="preserve"> грн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з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ПДВ.</w:t>
            </w:r>
          </w:p>
        </w:tc>
      </w:tr>
      <w:tr w:rsidR="00D1382F" w14:paraId="259E7610" w14:textId="77777777" w:rsidTr="007D45A7">
        <w:trPr>
          <w:trHeight w:val="415"/>
        </w:trPr>
        <w:tc>
          <w:tcPr>
            <w:tcW w:w="444" w:type="dxa"/>
          </w:tcPr>
          <w:p w14:paraId="51812702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398" w:type="dxa"/>
          </w:tcPr>
          <w:p w14:paraId="62C25084" w14:textId="77777777" w:rsidR="00D1382F" w:rsidRDefault="005065D9">
            <w:pPr>
              <w:pStyle w:val="TableParagraph"/>
              <w:spacing w:line="276" w:lineRule="auto"/>
              <w:ind w:left="110" w:right="170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очікуваної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вартості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  <w:p w14:paraId="5397BB28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11077591" w14:textId="77777777" w:rsidR="00051B71" w:rsidRPr="00051B71" w:rsidRDefault="00051B71" w:rsidP="00051B71">
            <w:pPr>
              <w:pStyle w:val="TableParagraph"/>
              <w:ind w:right="105" w:firstLine="595"/>
              <w:jc w:val="both"/>
              <w:rPr>
                <w:sz w:val="24"/>
              </w:rPr>
            </w:pPr>
            <w:r w:rsidRPr="00051B71">
              <w:rPr>
                <w:sz w:val="24"/>
              </w:rPr>
              <w:t>Для забезпечення безперервної роботи оргтехніки, вчасної заміни тонер картриджів необхідно придбати нові картриджі. Так виникла потреба у закупівлі наступних резервних тонер картриджів:</w:t>
            </w:r>
          </w:p>
          <w:p w14:paraId="66360268" w14:textId="77777777" w:rsidR="00051B71" w:rsidRPr="00051B71" w:rsidRDefault="00051B71" w:rsidP="00051B71">
            <w:pPr>
              <w:pStyle w:val="TableParagraph"/>
              <w:ind w:right="105" w:firstLine="595"/>
              <w:jc w:val="both"/>
              <w:rPr>
                <w:sz w:val="24"/>
              </w:rPr>
            </w:pPr>
            <w:r w:rsidRPr="00051B71">
              <w:rPr>
                <w:sz w:val="24"/>
              </w:rPr>
              <w:t>•</w:t>
            </w:r>
            <w:r w:rsidRPr="00051B71">
              <w:rPr>
                <w:sz w:val="24"/>
              </w:rPr>
              <w:tab/>
              <w:t>тонер картридж HP W1510A-4 шт.</w:t>
            </w:r>
          </w:p>
          <w:p w14:paraId="41073B9A" w14:textId="77777777" w:rsidR="00051B71" w:rsidRPr="00051B71" w:rsidRDefault="00051B71" w:rsidP="00051B71">
            <w:pPr>
              <w:pStyle w:val="TableParagraph"/>
              <w:ind w:right="105" w:firstLine="595"/>
              <w:jc w:val="both"/>
              <w:rPr>
                <w:sz w:val="24"/>
              </w:rPr>
            </w:pPr>
            <w:r w:rsidRPr="00051B71">
              <w:rPr>
                <w:sz w:val="24"/>
              </w:rPr>
              <w:t>•</w:t>
            </w:r>
            <w:r w:rsidRPr="00051B71">
              <w:rPr>
                <w:sz w:val="24"/>
              </w:rPr>
              <w:tab/>
              <w:t>тонер картридж HP  CF 289A-2шт.</w:t>
            </w:r>
          </w:p>
          <w:p w14:paraId="4D866B65" w14:textId="77777777" w:rsidR="00051B71" w:rsidRPr="00051B71" w:rsidRDefault="00051B71" w:rsidP="00051B71">
            <w:pPr>
              <w:pStyle w:val="TableParagraph"/>
              <w:ind w:right="105" w:firstLine="595"/>
              <w:jc w:val="both"/>
              <w:rPr>
                <w:sz w:val="24"/>
              </w:rPr>
            </w:pPr>
            <w:r w:rsidRPr="00051B71">
              <w:rPr>
                <w:sz w:val="24"/>
              </w:rPr>
              <w:t>•</w:t>
            </w:r>
            <w:r w:rsidRPr="00051B71">
              <w:rPr>
                <w:sz w:val="24"/>
              </w:rPr>
              <w:tab/>
              <w:t>тонер картридж HP  106 А- 5шт.</w:t>
            </w:r>
          </w:p>
          <w:p w14:paraId="38D2E379" w14:textId="77777777" w:rsidR="00051B71" w:rsidRPr="00051B71" w:rsidRDefault="00051B71" w:rsidP="00051B71">
            <w:pPr>
              <w:pStyle w:val="TableParagraph"/>
              <w:ind w:right="105" w:firstLine="595"/>
              <w:jc w:val="both"/>
              <w:rPr>
                <w:sz w:val="24"/>
              </w:rPr>
            </w:pPr>
            <w:r w:rsidRPr="00051B71">
              <w:rPr>
                <w:sz w:val="24"/>
              </w:rPr>
              <w:t>•</w:t>
            </w:r>
            <w:r w:rsidRPr="00051B71">
              <w:rPr>
                <w:sz w:val="24"/>
              </w:rPr>
              <w:tab/>
              <w:t>тонер картридж HP CF 259А -4шт.</w:t>
            </w:r>
          </w:p>
          <w:p w14:paraId="0D6D745F" w14:textId="77777777" w:rsidR="00051B71" w:rsidRDefault="00051B71" w:rsidP="00051B71">
            <w:pPr>
              <w:pStyle w:val="TableParagraph"/>
              <w:ind w:right="105" w:firstLine="595"/>
              <w:jc w:val="both"/>
              <w:rPr>
                <w:sz w:val="24"/>
              </w:rPr>
            </w:pPr>
            <w:r w:rsidRPr="00051B71">
              <w:rPr>
                <w:sz w:val="24"/>
              </w:rPr>
              <w:t>•</w:t>
            </w:r>
            <w:r w:rsidRPr="00051B71">
              <w:rPr>
                <w:sz w:val="24"/>
              </w:rPr>
              <w:tab/>
              <w:t xml:space="preserve">тонер картридж Kyocera TK-7205 -1шт. </w:t>
            </w:r>
          </w:p>
          <w:p w14:paraId="2207871B" w14:textId="65088D64" w:rsidR="00034EEB" w:rsidRPr="00051B71" w:rsidRDefault="00463A6F" w:rsidP="00034EEB">
            <w:pPr>
              <w:pStyle w:val="TableParagraph"/>
              <w:ind w:right="105" w:firstLine="595"/>
              <w:jc w:val="both"/>
              <w:rPr>
                <w:sz w:val="24"/>
              </w:rPr>
            </w:pPr>
            <w:r w:rsidRPr="00051B71">
              <w:rPr>
                <w:sz w:val="24"/>
              </w:rPr>
              <w:t>•</w:t>
            </w:r>
            <w:r>
              <w:rPr>
                <w:sz w:val="24"/>
              </w:rPr>
              <w:t xml:space="preserve"> </w:t>
            </w:r>
            <w:r w:rsidR="00034EEB">
              <w:rPr>
                <w:sz w:val="24"/>
              </w:rPr>
              <w:t xml:space="preserve">          витратні матеріали для термопринтера – 17 рул.</w:t>
            </w:r>
          </w:p>
          <w:p w14:paraId="3B162B11" w14:textId="77777777" w:rsidR="00051B71" w:rsidRPr="00051B71" w:rsidRDefault="00051B71" w:rsidP="00051B71">
            <w:pPr>
              <w:pStyle w:val="TableParagraph"/>
              <w:ind w:right="105" w:firstLine="595"/>
              <w:jc w:val="both"/>
              <w:rPr>
                <w:sz w:val="24"/>
              </w:rPr>
            </w:pPr>
            <w:r w:rsidRPr="00051B71">
              <w:rPr>
                <w:sz w:val="24"/>
              </w:rPr>
              <w:t xml:space="preserve">Для визначення очікуваної вартості управлінням було здійснено аналіз з відкритих джерел в мережі інтернет прайсів компаній продавців. </w:t>
            </w:r>
          </w:p>
          <w:p w14:paraId="6C08B897" w14:textId="3004C226" w:rsidR="00D03C88" w:rsidRDefault="00051B71" w:rsidP="00051B71">
            <w:pPr>
              <w:pStyle w:val="TableParagraph"/>
              <w:ind w:right="105"/>
              <w:jc w:val="both"/>
              <w:rPr>
                <w:sz w:val="24"/>
              </w:rPr>
            </w:pPr>
            <w:r w:rsidRPr="00051B71">
              <w:rPr>
                <w:sz w:val="24"/>
              </w:rPr>
              <w:t>Відповідно до розрахунку, очікувана вартість закупівлі товару складає – 10</w:t>
            </w:r>
            <w:r w:rsidR="00F47C22">
              <w:rPr>
                <w:sz w:val="24"/>
              </w:rPr>
              <w:t>9 138,25</w:t>
            </w:r>
            <w:r w:rsidRPr="00051B71">
              <w:rPr>
                <w:sz w:val="24"/>
              </w:rPr>
              <w:t xml:space="preserve"> грн.</w:t>
            </w:r>
          </w:p>
        </w:tc>
      </w:tr>
    </w:tbl>
    <w:p w14:paraId="066D77DF" w14:textId="77777777" w:rsidR="007D24D2" w:rsidRDefault="007D24D2"/>
    <w:sectPr w:rsidR="007D24D2">
      <w:pgSz w:w="11910" w:h="16840"/>
      <w:pgMar w:top="840" w:right="740" w:bottom="280" w:left="104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82F"/>
    <w:rsid w:val="00000527"/>
    <w:rsid w:val="00034EEB"/>
    <w:rsid w:val="00035E0D"/>
    <w:rsid w:val="00051B71"/>
    <w:rsid w:val="00054B5D"/>
    <w:rsid w:val="000728F7"/>
    <w:rsid w:val="000843C9"/>
    <w:rsid w:val="00117AC2"/>
    <w:rsid w:val="00176CB1"/>
    <w:rsid w:val="002D4D32"/>
    <w:rsid w:val="002E0F03"/>
    <w:rsid w:val="003D1F7F"/>
    <w:rsid w:val="00420ACD"/>
    <w:rsid w:val="00426989"/>
    <w:rsid w:val="00431D21"/>
    <w:rsid w:val="00457D11"/>
    <w:rsid w:val="00463A6F"/>
    <w:rsid w:val="005056B7"/>
    <w:rsid w:val="005065D9"/>
    <w:rsid w:val="00507BDD"/>
    <w:rsid w:val="005370D3"/>
    <w:rsid w:val="00556B45"/>
    <w:rsid w:val="005A42AD"/>
    <w:rsid w:val="00613891"/>
    <w:rsid w:val="00651533"/>
    <w:rsid w:val="00657886"/>
    <w:rsid w:val="0069560D"/>
    <w:rsid w:val="007140FA"/>
    <w:rsid w:val="00725CC0"/>
    <w:rsid w:val="007D24D2"/>
    <w:rsid w:val="007D45A7"/>
    <w:rsid w:val="008152C5"/>
    <w:rsid w:val="0087793D"/>
    <w:rsid w:val="0088355F"/>
    <w:rsid w:val="009278CA"/>
    <w:rsid w:val="00A12595"/>
    <w:rsid w:val="00A15875"/>
    <w:rsid w:val="00A44709"/>
    <w:rsid w:val="00A52230"/>
    <w:rsid w:val="00A80014"/>
    <w:rsid w:val="00A9295C"/>
    <w:rsid w:val="00AC1DFA"/>
    <w:rsid w:val="00B058DE"/>
    <w:rsid w:val="00B96116"/>
    <w:rsid w:val="00BA6595"/>
    <w:rsid w:val="00BF26FA"/>
    <w:rsid w:val="00BF2BCF"/>
    <w:rsid w:val="00C32AC2"/>
    <w:rsid w:val="00C86E33"/>
    <w:rsid w:val="00C956AE"/>
    <w:rsid w:val="00CC008F"/>
    <w:rsid w:val="00CF6268"/>
    <w:rsid w:val="00D03C88"/>
    <w:rsid w:val="00D07DF9"/>
    <w:rsid w:val="00D1382F"/>
    <w:rsid w:val="00D43BC9"/>
    <w:rsid w:val="00DB26B1"/>
    <w:rsid w:val="00DF6183"/>
    <w:rsid w:val="00F47C22"/>
    <w:rsid w:val="00FA7FA9"/>
    <w:rsid w:val="00FB490A"/>
    <w:rsid w:val="00FE0CA6"/>
    <w:rsid w:val="00FE35CA"/>
    <w:rsid w:val="00FE56C6"/>
    <w:rsid w:val="00FF4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A5746"/>
  <w15:docId w15:val="{68FA6D42-7886-49AE-A9B6-28C0D81F5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70" w:lineRule="exact"/>
      <w:ind w:left="108"/>
    </w:pPr>
  </w:style>
  <w:style w:type="character" w:styleId="a5">
    <w:name w:val="Hyperlink"/>
    <w:basedOn w:val="a0"/>
    <w:uiPriority w:val="99"/>
    <w:unhideWhenUsed/>
    <w:rsid w:val="00613891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6138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7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prozorro.gov.ua/uk/tender/UA-2026-04-10-008203-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ADE60-F151-43D8-B302-BF71EAB24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1234</Words>
  <Characters>704</Characters>
  <Application>Microsoft Office Word</Application>
  <DocSecurity>0</DocSecurity>
  <Lines>5</Lines>
  <Paragraphs>3</Paragraphs>
  <ScaleCrop>false</ScaleCrop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М. Дяченко</dc:creator>
  <cp:lastModifiedBy>Хомутова Олена Олегівна</cp:lastModifiedBy>
  <cp:revision>43</cp:revision>
  <dcterms:created xsi:type="dcterms:W3CDTF">2024-08-16T08:31:00Z</dcterms:created>
  <dcterms:modified xsi:type="dcterms:W3CDTF">2026-04-13T06:50:00Z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2023-07-03T00:00:00Z</vt:filetime>
  </property>
</Properties>
</file>